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F0" w:rsidRDefault="00D87F07">
      <w:pPr>
        <w:ind w:right="425"/>
        <w:jc w:val="both"/>
      </w:pPr>
      <w:r>
        <w:t xml:space="preserve"> </w:t>
      </w:r>
      <w:r w:rsidR="00EF3A41">
        <w:t xml:space="preserve">   </w:t>
      </w:r>
      <w:r w:rsidR="00EF3A41">
        <w:rPr>
          <w:noProof/>
        </w:rPr>
        <w:drawing>
          <wp:inline distT="0" distB="0" distL="0" distR="0">
            <wp:extent cx="1600506" cy="86633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extLst/>
                    </a:blip>
                    <a:stretch>
                      <a:fillRect/>
                    </a:stretch>
                  </pic:blipFill>
                  <pic:spPr>
                    <a:xfrm>
                      <a:off x="0" y="0"/>
                      <a:ext cx="1600506" cy="866330"/>
                    </a:xfrm>
                    <a:prstGeom prst="rect">
                      <a:avLst/>
                    </a:prstGeom>
                    <a:ln w="12700" cap="flat">
                      <a:noFill/>
                      <a:miter lim="400000"/>
                    </a:ln>
                    <a:effectLst/>
                  </pic:spPr>
                </pic:pic>
              </a:graphicData>
            </a:graphic>
          </wp:inline>
        </w:drawing>
      </w:r>
    </w:p>
    <w:p w:rsidR="00EA3DF0" w:rsidRDefault="00EF3A41">
      <w:pPr>
        <w:ind w:left="142"/>
        <w:jc w:val="both"/>
        <w:rPr>
          <w:rFonts w:ascii="Bahnschrift Light" w:eastAsia="Bahnschrift Light" w:hAnsi="Bahnschrift Light" w:cs="Bahnschrift Light"/>
          <w:b/>
          <w:bCs/>
        </w:rPr>
      </w:pPr>
      <w:r>
        <w:rPr>
          <w:rFonts w:ascii="Bahnschrift Light" w:eastAsia="Bahnschrift Light" w:hAnsi="Bahnschrift Light" w:cs="Bahnschrift Light"/>
          <w:b/>
          <w:bCs/>
        </w:rPr>
        <w:t xml:space="preserve">ΜΑΡΚΟΣ ΕΜΜ.ΚΑΦΟΥΡΟΣ </w:t>
      </w:r>
    </w:p>
    <w:p w:rsidR="00EA3DF0" w:rsidRDefault="00EF3A41">
      <w:pPr>
        <w:ind w:left="142"/>
        <w:jc w:val="both"/>
        <w:rPr>
          <w:rFonts w:ascii="Bahnschrift Light" w:eastAsia="Bahnschrift Light" w:hAnsi="Bahnschrift Light" w:cs="Bahnschrift Light"/>
          <w:b/>
          <w:bCs/>
        </w:rPr>
      </w:pPr>
      <w:r>
        <w:rPr>
          <w:rFonts w:ascii="Bahnschrift Light" w:eastAsia="Bahnschrift Light" w:hAnsi="Bahnschrift Light" w:cs="Bahnschrift Light"/>
          <w:b/>
          <w:bCs/>
        </w:rPr>
        <w:t xml:space="preserve">ΒΟΥΛΕΥΤΗΣ ΚΥΚΛΑΔΩΝ Ν.Δ </w:t>
      </w:r>
    </w:p>
    <w:p w:rsidR="00EA3DF0" w:rsidRDefault="00EF3A41">
      <w:pPr>
        <w:ind w:left="142"/>
        <w:jc w:val="both"/>
        <w:rPr>
          <w:rFonts w:ascii="Bahnschrift Light" w:eastAsia="Bahnschrift Light" w:hAnsi="Bahnschrift Light" w:cs="Bahnschrift Light"/>
          <w:b/>
          <w:bCs/>
        </w:rPr>
      </w:pPr>
      <w:r>
        <w:rPr>
          <w:rFonts w:ascii="Bahnschrift Light" w:eastAsia="Bahnschrift Light" w:hAnsi="Bahnschrift Light" w:cs="Bahnschrift Light"/>
          <w:b/>
          <w:bCs/>
        </w:rPr>
        <w:t>210-3709665,3709666</w:t>
      </w:r>
    </w:p>
    <w:p w:rsidR="00EA3DF0" w:rsidRDefault="00EF3A41">
      <w:pPr>
        <w:ind w:left="142"/>
        <w:jc w:val="both"/>
        <w:rPr>
          <w:rStyle w:val="None"/>
          <w:rFonts w:ascii="Bahnschrift Light" w:eastAsia="Bahnschrift Light" w:hAnsi="Bahnschrift Light" w:cs="Bahnschrift Light"/>
          <w:b/>
          <w:bCs/>
        </w:rPr>
      </w:pPr>
      <w:r>
        <w:rPr>
          <w:rFonts w:ascii="Bahnschrift Light" w:eastAsia="Bahnschrift Light" w:hAnsi="Bahnschrift Light" w:cs="Bahnschrift Light"/>
          <w:b/>
          <w:bCs/>
        </w:rPr>
        <w:t>Ε</w:t>
      </w:r>
      <w:r>
        <w:rPr>
          <w:rFonts w:ascii="Bahnschrift Light" w:eastAsia="Bahnschrift Light" w:hAnsi="Bahnschrift Light" w:cs="Bahnschrift Light"/>
          <w:b/>
          <w:bCs/>
          <w:lang w:val="en-US"/>
        </w:rPr>
        <w:t>mail</w:t>
      </w:r>
      <w:r>
        <w:rPr>
          <w:rFonts w:ascii="Bahnschrift Light" w:eastAsia="Bahnschrift Light" w:hAnsi="Bahnschrift Light" w:cs="Bahnschrift Light"/>
          <w:b/>
          <w:bCs/>
        </w:rPr>
        <w:t xml:space="preserve">: </w:t>
      </w:r>
      <w:hyperlink r:id="rId7" w:history="1">
        <w:r>
          <w:rPr>
            <w:rStyle w:val="Hyperlink0"/>
          </w:rPr>
          <w:t>m</w:t>
        </w:r>
        <w:r>
          <w:rPr>
            <w:rStyle w:val="None"/>
            <w:rFonts w:ascii="Bahnschrift Light" w:eastAsia="Bahnschrift Light" w:hAnsi="Bahnschrift Light" w:cs="Bahnschrift Light"/>
            <w:b/>
            <w:bCs/>
            <w:color w:val="0563C1"/>
            <w:u w:val="single" w:color="0563C1"/>
          </w:rPr>
          <w:t>.</w:t>
        </w:r>
        <w:r>
          <w:rPr>
            <w:rStyle w:val="Hyperlink0"/>
          </w:rPr>
          <w:t>kafouros</w:t>
        </w:r>
        <w:r>
          <w:rPr>
            <w:rStyle w:val="None"/>
            <w:rFonts w:ascii="Bahnschrift Light" w:eastAsia="Bahnschrift Light" w:hAnsi="Bahnschrift Light" w:cs="Bahnschrift Light"/>
            <w:b/>
            <w:bCs/>
            <w:color w:val="0563C1"/>
            <w:u w:val="single" w:color="0563C1"/>
          </w:rPr>
          <w:t>@</w:t>
        </w:r>
        <w:r>
          <w:rPr>
            <w:rStyle w:val="Hyperlink0"/>
          </w:rPr>
          <w:t>parliament</w:t>
        </w:r>
        <w:r>
          <w:rPr>
            <w:rStyle w:val="None"/>
            <w:rFonts w:ascii="Bahnschrift Light" w:eastAsia="Bahnschrift Light" w:hAnsi="Bahnschrift Light" w:cs="Bahnschrift Light"/>
            <w:b/>
            <w:bCs/>
            <w:color w:val="0563C1"/>
            <w:u w:val="single" w:color="0563C1"/>
          </w:rPr>
          <w:t>.</w:t>
        </w:r>
        <w:r>
          <w:rPr>
            <w:rStyle w:val="Hyperlink0"/>
          </w:rPr>
          <w:t>gr</w:t>
        </w:r>
      </w:hyperlink>
      <w:r>
        <w:rPr>
          <w:rStyle w:val="None"/>
          <w:rFonts w:ascii="Bahnschrift Light" w:eastAsia="Bahnschrift Light" w:hAnsi="Bahnschrift Light" w:cs="Bahnschrift Light"/>
          <w:b/>
          <w:bCs/>
        </w:rPr>
        <w:t xml:space="preserve"> </w:t>
      </w:r>
    </w:p>
    <w:p w:rsidR="00EA3DF0" w:rsidRDefault="00EA3DF0">
      <w:pPr>
        <w:ind w:left="142"/>
        <w:jc w:val="both"/>
        <w:rPr>
          <w:rStyle w:val="None"/>
          <w:rFonts w:ascii="Bahnschrift Light" w:eastAsia="Bahnschrift Light" w:hAnsi="Bahnschrift Light" w:cs="Bahnschrift Light"/>
          <w:b/>
          <w:bCs/>
        </w:rPr>
      </w:pPr>
    </w:p>
    <w:p w:rsidR="00EA3DF0" w:rsidRPr="00F16F76" w:rsidRDefault="00EF3A41">
      <w:pPr>
        <w:spacing w:after="160"/>
        <w:ind w:left="142"/>
        <w:rPr>
          <w:rStyle w:val="None"/>
          <w:rFonts w:ascii="Tahoma" w:eastAsia="Bahnschrift Light" w:hAnsi="Tahoma" w:cs="Tahoma"/>
          <w:b/>
          <w:bCs/>
        </w:rPr>
      </w:pPr>
      <w:r>
        <w:rPr>
          <w:rStyle w:val="None"/>
          <w:rFonts w:ascii="Bahnschrift Light" w:eastAsia="Bahnschrift Light" w:hAnsi="Bahnschrift Light" w:cs="Bahnschrift Light"/>
          <w:b/>
          <w:bCs/>
        </w:rPr>
        <w:t xml:space="preserve">                                                </w:t>
      </w:r>
      <w:r w:rsidR="00D87F07">
        <w:rPr>
          <w:rStyle w:val="None"/>
          <w:rFonts w:ascii="Bahnschrift Light" w:eastAsia="Bahnschrift Light" w:hAnsi="Bahnschrift Light" w:cs="Bahnschrift Light"/>
          <w:b/>
          <w:bCs/>
        </w:rPr>
        <w:t xml:space="preserve">     </w:t>
      </w:r>
      <w:r>
        <w:rPr>
          <w:rStyle w:val="None"/>
          <w:rFonts w:ascii="Bahnschrift Light" w:eastAsia="Bahnschrift Light" w:hAnsi="Bahnschrift Light" w:cs="Bahnschrift Light"/>
          <w:b/>
          <w:bCs/>
        </w:rPr>
        <w:t xml:space="preserve">       </w:t>
      </w:r>
      <w:r w:rsidR="005409CB">
        <w:rPr>
          <w:rStyle w:val="None"/>
          <w:rFonts w:ascii="Bahnschrift Light" w:eastAsia="Bahnschrift Light" w:hAnsi="Bahnschrift Light" w:cs="Bahnschrift Light"/>
          <w:b/>
          <w:bCs/>
        </w:rPr>
        <w:t xml:space="preserve">  </w:t>
      </w:r>
      <w:r>
        <w:rPr>
          <w:rStyle w:val="None"/>
          <w:rFonts w:ascii="Bahnschrift Light" w:eastAsia="Bahnschrift Light" w:hAnsi="Bahnschrift Light" w:cs="Bahnschrift Light"/>
          <w:b/>
          <w:bCs/>
        </w:rPr>
        <w:t xml:space="preserve"> </w:t>
      </w:r>
      <w:r w:rsidRPr="00F16F76">
        <w:rPr>
          <w:rStyle w:val="None"/>
          <w:rFonts w:ascii="Tahoma" w:eastAsia="Bahnschrift Light" w:hAnsi="Tahoma" w:cs="Tahoma"/>
          <w:b/>
          <w:bCs/>
        </w:rPr>
        <w:t xml:space="preserve">Ε Ρ Ω Τ Η Σ Η  </w:t>
      </w:r>
    </w:p>
    <w:p w:rsidR="005409CB" w:rsidRPr="00F16F76" w:rsidRDefault="005409CB">
      <w:pPr>
        <w:spacing w:after="160"/>
        <w:ind w:left="142"/>
        <w:rPr>
          <w:rStyle w:val="None"/>
          <w:rFonts w:ascii="Tahoma" w:eastAsia="Bahnschrift Light" w:hAnsi="Tahoma" w:cs="Tahoma"/>
          <w:b/>
          <w:bCs/>
        </w:rPr>
      </w:pPr>
      <w:r w:rsidRPr="00F16F76">
        <w:rPr>
          <w:rStyle w:val="None"/>
          <w:rFonts w:ascii="Tahoma" w:eastAsia="Bahnschrift Light" w:hAnsi="Tahoma" w:cs="Tahoma"/>
          <w:b/>
          <w:bCs/>
        </w:rPr>
        <w:t xml:space="preserve">                                  </w:t>
      </w:r>
      <w:r w:rsidR="00F16F76">
        <w:rPr>
          <w:rStyle w:val="None"/>
          <w:rFonts w:ascii="Tahoma" w:eastAsia="Bahnschrift Light" w:hAnsi="Tahoma" w:cs="Tahoma"/>
          <w:b/>
          <w:bCs/>
        </w:rPr>
        <w:t xml:space="preserve">  </w:t>
      </w:r>
      <w:bookmarkStart w:id="0" w:name="_GoBack"/>
      <w:bookmarkEnd w:id="0"/>
      <w:r w:rsidRPr="00F16F76">
        <w:rPr>
          <w:rStyle w:val="None"/>
          <w:rFonts w:ascii="Tahoma" w:eastAsia="Bahnschrift Light" w:hAnsi="Tahoma" w:cs="Tahoma"/>
          <w:b/>
          <w:bCs/>
        </w:rPr>
        <w:t xml:space="preserve">           (πρωτ.2598/15.01.2024)</w:t>
      </w:r>
    </w:p>
    <w:p w:rsidR="00EA3DF0" w:rsidRDefault="00EF3A41">
      <w:pPr>
        <w:spacing w:after="160"/>
        <w:ind w:left="142"/>
        <w:rPr>
          <w:rStyle w:val="None"/>
          <w:rFonts w:ascii="Bahnschrift Light" w:eastAsia="Bahnschrift Light" w:hAnsi="Bahnschrift Light" w:cs="Bahnschrift Light"/>
          <w:b/>
          <w:bCs/>
        </w:rPr>
      </w:pPr>
      <w:r>
        <w:rPr>
          <w:rStyle w:val="None"/>
          <w:rFonts w:ascii="Bahnschrift Light" w:eastAsia="Bahnschrift Light" w:hAnsi="Bahnschrift Light" w:cs="Bahnschrift Light"/>
          <w:b/>
          <w:bCs/>
        </w:rPr>
        <w:t xml:space="preserve">                                          </w:t>
      </w:r>
    </w:p>
    <w:p w:rsidR="00EA3DF0" w:rsidRDefault="00EF3A41">
      <w:pPr>
        <w:spacing w:after="0" w:line="360" w:lineRule="auto"/>
        <w:ind w:left="142"/>
        <w:jc w:val="both"/>
        <w:rPr>
          <w:rFonts w:ascii="Arial" w:eastAsia="Arial" w:hAnsi="Arial" w:cs="Arial"/>
          <w:sz w:val="24"/>
          <w:szCs w:val="24"/>
        </w:rPr>
      </w:pPr>
      <w:r>
        <w:rPr>
          <w:rFonts w:ascii="Arial" w:hAnsi="Arial"/>
          <w:sz w:val="24"/>
          <w:szCs w:val="24"/>
        </w:rPr>
        <w:t xml:space="preserve">Προς : Υπουργό Υποδομών και Μεταφορών, κ. Χρήστο </w:t>
      </w:r>
      <w:proofErr w:type="spellStart"/>
      <w:r>
        <w:rPr>
          <w:rFonts w:ascii="Arial" w:hAnsi="Arial"/>
          <w:sz w:val="24"/>
          <w:szCs w:val="24"/>
        </w:rPr>
        <w:t>Σταϊκούρα</w:t>
      </w:r>
      <w:proofErr w:type="spellEnd"/>
    </w:p>
    <w:p w:rsidR="00EA3DF0" w:rsidRDefault="00EF3A41">
      <w:pPr>
        <w:spacing w:after="0" w:line="360" w:lineRule="auto"/>
        <w:ind w:left="142"/>
        <w:jc w:val="both"/>
        <w:rPr>
          <w:rFonts w:ascii="Arial" w:eastAsia="Arial" w:hAnsi="Arial" w:cs="Arial"/>
          <w:sz w:val="24"/>
          <w:szCs w:val="24"/>
        </w:rPr>
      </w:pPr>
      <w:r>
        <w:rPr>
          <w:rFonts w:ascii="Arial" w:eastAsia="Arial" w:hAnsi="Arial" w:cs="Arial"/>
          <w:sz w:val="24"/>
          <w:szCs w:val="24"/>
        </w:rPr>
        <w:tab/>
        <w:t xml:space="preserve">   Υπουργό Περιβάλλοντος και Ενέργειας</w:t>
      </w:r>
      <w:r>
        <w:rPr>
          <w:rFonts w:ascii="Arial" w:hAnsi="Arial"/>
          <w:sz w:val="24"/>
          <w:szCs w:val="24"/>
        </w:rPr>
        <w:t>, κ. Θεόδωρο Σκυλακάκη</w:t>
      </w:r>
    </w:p>
    <w:p w:rsidR="00EA3DF0" w:rsidRDefault="00EA3DF0">
      <w:pPr>
        <w:spacing w:after="0" w:line="360" w:lineRule="auto"/>
        <w:ind w:left="142"/>
        <w:jc w:val="both"/>
        <w:rPr>
          <w:rFonts w:ascii="Arial" w:eastAsia="Arial" w:hAnsi="Arial" w:cs="Arial"/>
          <w:sz w:val="24"/>
          <w:szCs w:val="24"/>
        </w:rPr>
      </w:pPr>
    </w:p>
    <w:p w:rsidR="00EA3DF0" w:rsidRDefault="00EF3A41">
      <w:pPr>
        <w:spacing w:after="0" w:line="360" w:lineRule="auto"/>
        <w:ind w:left="142"/>
        <w:jc w:val="both"/>
        <w:rPr>
          <w:rStyle w:val="None"/>
          <w:rFonts w:ascii="Arial" w:eastAsia="Arial" w:hAnsi="Arial" w:cs="Arial"/>
          <w:b/>
          <w:bCs/>
          <w:sz w:val="24"/>
          <w:szCs w:val="24"/>
        </w:rPr>
      </w:pPr>
      <w:r>
        <w:rPr>
          <w:rStyle w:val="None"/>
          <w:rFonts w:ascii="Arial" w:hAnsi="Arial"/>
          <w:b/>
          <w:bCs/>
          <w:sz w:val="24"/>
          <w:szCs w:val="24"/>
        </w:rPr>
        <w:t>Θέμα :  Πρόβλημα λειτουργίας αντιμετωπίζουν οι ιδιοκτήτες τουριστικών λεωφορείων στις Κυκλάδες εξαιτίας της έλλειψης συνεργείων ταχογράφων.</w:t>
      </w:r>
    </w:p>
    <w:p w:rsidR="00EA3DF0" w:rsidRDefault="00EA3DF0">
      <w:pPr>
        <w:spacing w:after="0" w:line="360" w:lineRule="auto"/>
        <w:ind w:left="142"/>
        <w:jc w:val="both"/>
        <w:rPr>
          <w:rFonts w:ascii="Arial" w:eastAsia="Arial" w:hAnsi="Arial" w:cs="Arial"/>
          <w:b/>
          <w:bCs/>
          <w:sz w:val="24"/>
          <w:szCs w:val="24"/>
        </w:rPr>
      </w:pP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 xml:space="preserve">         κ.κ. Υπουργοί,</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 xml:space="preserve">Σύμφωνα με τον Ευρωπαϊκό Κανονισμό (Ε.Ε.) 165/2014 για τους ταχογράφους στον τομέα των οδικών μεταφορών, κάθε νέο φορτηγό ή λεωφορείο που ταξινομείται στην Ευρωπαϊκή Ένωση, θα πρέπει να είναι εφοδιασμένο με ευφυή ταχογράφο. </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 xml:space="preserve">Ειδικότερα, όπως αναφέρει και η σχετική εγκύκλιος του Υπουργείου Υποδομών και Μεταφορών με αριθμό Φ450/οικ.52365/2738 (27/6/2019), </w:t>
      </w:r>
      <w:r>
        <w:rPr>
          <w:rFonts w:ascii="Arial" w:hAnsi="Arial"/>
          <w:sz w:val="24"/>
          <w:szCs w:val="24"/>
          <w:rtl/>
          <w:lang w:val="ar-SA"/>
        </w:rPr>
        <w:t>“</w:t>
      </w:r>
      <w:proofErr w:type="spellStart"/>
      <w:r>
        <w:rPr>
          <w:rStyle w:val="None"/>
          <w:rFonts w:ascii="Arial" w:hAnsi="Arial"/>
          <w:i/>
          <w:iCs/>
          <w:sz w:val="24"/>
          <w:szCs w:val="24"/>
        </w:rPr>
        <w:t>Σύμφωνα</w:t>
      </w:r>
      <w:proofErr w:type="spellEnd"/>
      <w:r>
        <w:rPr>
          <w:rStyle w:val="None"/>
          <w:rFonts w:ascii="Arial" w:hAnsi="Arial"/>
          <w:i/>
          <w:iCs/>
          <w:sz w:val="24"/>
          <w:szCs w:val="24"/>
        </w:rPr>
        <w:t xml:space="preserve"> με το </w:t>
      </w:r>
      <w:proofErr w:type="spellStart"/>
      <w:r>
        <w:rPr>
          <w:rStyle w:val="None"/>
          <w:rFonts w:ascii="Arial" w:hAnsi="Arial"/>
          <w:i/>
          <w:iCs/>
          <w:sz w:val="24"/>
          <w:szCs w:val="24"/>
        </w:rPr>
        <w:t>άρθρο</w:t>
      </w:r>
      <w:proofErr w:type="spellEnd"/>
      <w:r>
        <w:rPr>
          <w:rStyle w:val="None"/>
          <w:rFonts w:ascii="Arial" w:hAnsi="Arial"/>
          <w:i/>
          <w:iCs/>
          <w:sz w:val="24"/>
          <w:szCs w:val="24"/>
        </w:rPr>
        <w:t xml:space="preserve"> 8 </w:t>
      </w:r>
      <w:proofErr w:type="spellStart"/>
      <w:r>
        <w:rPr>
          <w:rStyle w:val="None"/>
          <w:rFonts w:ascii="Arial" w:hAnsi="Arial"/>
          <w:i/>
          <w:iCs/>
          <w:sz w:val="24"/>
          <w:szCs w:val="24"/>
        </w:rPr>
        <w:t>παράγραφος</w:t>
      </w:r>
      <w:proofErr w:type="spellEnd"/>
      <w:r>
        <w:rPr>
          <w:rStyle w:val="None"/>
          <w:rFonts w:ascii="Arial" w:hAnsi="Arial"/>
          <w:i/>
          <w:iCs/>
          <w:sz w:val="24"/>
          <w:szCs w:val="24"/>
        </w:rPr>
        <w:t xml:space="preserve"> </w:t>
      </w:r>
      <w:r>
        <w:rPr>
          <w:rStyle w:val="None"/>
          <w:rFonts w:ascii="Arial" w:hAnsi="Arial"/>
          <w:i/>
          <w:iCs/>
          <w:sz w:val="24"/>
          <w:szCs w:val="24"/>
          <w:lang w:val="ru-RU"/>
        </w:rPr>
        <w:t xml:space="preserve">1 </w:t>
      </w:r>
      <w:r>
        <w:rPr>
          <w:rStyle w:val="None"/>
          <w:rFonts w:ascii="Arial" w:hAnsi="Arial"/>
          <w:i/>
          <w:iCs/>
          <w:sz w:val="24"/>
          <w:szCs w:val="24"/>
        </w:rPr>
        <w:t xml:space="preserve">του </w:t>
      </w:r>
      <w:proofErr w:type="spellStart"/>
      <w:r>
        <w:rPr>
          <w:rStyle w:val="None"/>
          <w:rFonts w:ascii="Arial" w:hAnsi="Arial"/>
          <w:i/>
          <w:iCs/>
          <w:sz w:val="24"/>
          <w:szCs w:val="24"/>
        </w:rPr>
        <w:t>κανονισμου</w:t>
      </w:r>
      <w:proofErr w:type="spellEnd"/>
      <w:r>
        <w:rPr>
          <w:rStyle w:val="None"/>
          <w:rFonts w:ascii="Arial" w:hAnsi="Arial"/>
          <w:i/>
          <w:iCs/>
          <w:sz w:val="24"/>
          <w:szCs w:val="24"/>
        </w:rPr>
        <w:t xml:space="preserve">́ (ΕΕ) 165/2014, σε </w:t>
      </w:r>
      <w:proofErr w:type="spellStart"/>
      <w:r>
        <w:rPr>
          <w:rStyle w:val="None"/>
          <w:rFonts w:ascii="Arial" w:hAnsi="Arial"/>
          <w:i/>
          <w:iCs/>
          <w:sz w:val="24"/>
          <w:szCs w:val="24"/>
        </w:rPr>
        <w:t>συνδυασμο</w:t>
      </w:r>
      <w:proofErr w:type="spellEnd"/>
      <w:r>
        <w:rPr>
          <w:rStyle w:val="None"/>
          <w:rFonts w:ascii="Arial" w:hAnsi="Arial"/>
          <w:i/>
          <w:iCs/>
          <w:sz w:val="24"/>
          <w:szCs w:val="24"/>
        </w:rPr>
        <w:t xml:space="preserve">́ με τον </w:t>
      </w:r>
      <w:proofErr w:type="spellStart"/>
      <w:r>
        <w:rPr>
          <w:rStyle w:val="None"/>
          <w:rFonts w:ascii="Arial" w:hAnsi="Arial"/>
          <w:i/>
          <w:iCs/>
          <w:sz w:val="24"/>
          <w:szCs w:val="24"/>
        </w:rPr>
        <w:t>εκτελεστικο</w:t>
      </w:r>
      <w:proofErr w:type="spellEnd"/>
      <w:r>
        <w:rPr>
          <w:rStyle w:val="None"/>
          <w:rFonts w:ascii="Arial" w:hAnsi="Arial"/>
          <w:i/>
          <w:iCs/>
          <w:sz w:val="24"/>
          <w:szCs w:val="24"/>
        </w:rPr>
        <w:t xml:space="preserve">́ </w:t>
      </w:r>
      <w:proofErr w:type="spellStart"/>
      <w:r>
        <w:rPr>
          <w:rStyle w:val="None"/>
          <w:rFonts w:ascii="Arial" w:hAnsi="Arial"/>
          <w:i/>
          <w:iCs/>
          <w:sz w:val="24"/>
          <w:szCs w:val="24"/>
        </w:rPr>
        <w:t>κανονισμο</w:t>
      </w:r>
      <w:proofErr w:type="spellEnd"/>
      <w:r>
        <w:rPr>
          <w:rStyle w:val="None"/>
          <w:rFonts w:ascii="Arial" w:hAnsi="Arial"/>
          <w:i/>
          <w:iCs/>
          <w:sz w:val="24"/>
          <w:szCs w:val="24"/>
        </w:rPr>
        <w:t xml:space="preserve">́ (ΕΕ) 2016/799, </w:t>
      </w:r>
      <w:proofErr w:type="spellStart"/>
      <w:r>
        <w:rPr>
          <w:rStyle w:val="None"/>
          <w:rFonts w:ascii="Arial" w:hAnsi="Arial"/>
          <w:i/>
          <w:iCs/>
          <w:sz w:val="24"/>
          <w:szCs w:val="24"/>
        </w:rPr>
        <w:t>οχήματα</w:t>
      </w:r>
      <w:proofErr w:type="spellEnd"/>
      <w:r>
        <w:rPr>
          <w:rStyle w:val="None"/>
          <w:rFonts w:ascii="Arial" w:hAnsi="Arial"/>
          <w:i/>
          <w:iCs/>
          <w:sz w:val="24"/>
          <w:szCs w:val="24"/>
        </w:rPr>
        <w:t xml:space="preserve"> </w:t>
      </w:r>
      <w:proofErr w:type="spellStart"/>
      <w:r>
        <w:rPr>
          <w:rStyle w:val="None"/>
          <w:rFonts w:ascii="Arial" w:hAnsi="Arial"/>
          <w:i/>
          <w:iCs/>
          <w:sz w:val="24"/>
          <w:szCs w:val="24"/>
        </w:rPr>
        <w:t>μεταφοράς</w:t>
      </w:r>
      <w:proofErr w:type="spellEnd"/>
      <w:r>
        <w:rPr>
          <w:rStyle w:val="None"/>
          <w:rFonts w:ascii="Arial" w:hAnsi="Arial"/>
          <w:i/>
          <w:iCs/>
          <w:sz w:val="24"/>
          <w:szCs w:val="24"/>
        </w:rPr>
        <w:t xml:space="preserve"> </w:t>
      </w:r>
      <w:proofErr w:type="spellStart"/>
      <w:r>
        <w:rPr>
          <w:rStyle w:val="None"/>
          <w:rFonts w:ascii="Arial" w:hAnsi="Arial"/>
          <w:i/>
          <w:iCs/>
          <w:sz w:val="24"/>
          <w:szCs w:val="24"/>
        </w:rPr>
        <w:t>εμπορευμάτων</w:t>
      </w:r>
      <w:proofErr w:type="spellEnd"/>
      <w:r>
        <w:rPr>
          <w:rStyle w:val="None"/>
          <w:rFonts w:ascii="Arial" w:hAnsi="Arial"/>
          <w:i/>
          <w:iCs/>
          <w:sz w:val="24"/>
          <w:szCs w:val="24"/>
        </w:rPr>
        <w:t xml:space="preserve"> </w:t>
      </w:r>
      <w:proofErr w:type="spellStart"/>
      <w:r>
        <w:rPr>
          <w:rStyle w:val="None"/>
          <w:rFonts w:ascii="Arial" w:hAnsi="Arial"/>
          <w:i/>
          <w:iCs/>
          <w:sz w:val="24"/>
          <w:szCs w:val="24"/>
        </w:rPr>
        <w:t>μικτου</w:t>
      </w:r>
      <w:proofErr w:type="spellEnd"/>
      <w:r>
        <w:rPr>
          <w:rStyle w:val="None"/>
          <w:rFonts w:ascii="Arial" w:hAnsi="Arial"/>
          <w:i/>
          <w:iCs/>
          <w:sz w:val="24"/>
          <w:szCs w:val="24"/>
        </w:rPr>
        <w:t xml:space="preserve">́ </w:t>
      </w:r>
      <w:proofErr w:type="spellStart"/>
      <w:r>
        <w:rPr>
          <w:rStyle w:val="None"/>
          <w:rFonts w:ascii="Arial" w:hAnsi="Arial"/>
          <w:i/>
          <w:iCs/>
          <w:sz w:val="24"/>
          <w:szCs w:val="24"/>
        </w:rPr>
        <w:t>βάρους</w:t>
      </w:r>
      <w:proofErr w:type="spellEnd"/>
      <w:r>
        <w:rPr>
          <w:rStyle w:val="None"/>
          <w:rFonts w:ascii="Arial" w:hAnsi="Arial"/>
          <w:i/>
          <w:iCs/>
          <w:sz w:val="24"/>
          <w:szCs w:val="24"/>
        </w:rPr>
        <w:t xml:space="preserve"> </w:t>
      </w:r>
      <w:proofErr w:type="spellStart"/>
      <w:r>
        <w:rPr>
          <w:rStyle w:val="None"/>
          <w:rFonts w:ascii="Arial" w:hAnsi="Arial"/>
          <w:i/>
          <w:iCs/>
          <w:sz w:val="24"/>
          <w:szCs w:val="24"/>
        </w:rPr>
        <w:t>άνω</w:t>
      </w:r>
      <w:proofErr w:type="spellEnd"/>
      <w:r>
        <w:rPr>
          <w:rStyle w:val="None"/>
          <w:rFonts w:ascii="Arial" w:hAnsi="Arial"/>
          <w:i/>
          <w:iCs/>
          <w:sz w:val="24"/>
          <w:szCs w:val="24"/>
        </w:rPr>
        <w:t xml:space="preserve"> των 3,5 </w:t>
      </w:r>
      <w:proofErr w:type="spellStart"/>
      <w:r>
        <w:rPr>
          <w:rStyle w:val="None"/>
          <w:rFonts w:ascii="Arial" w:hAnsi="Arial"/>
          <w:i/>
          <w:iCs/>
          <w:sz w:val="24"/>
          <w:szCs w:val="24"/>
        </w:rPr>
        <w:t>τόνων</w:t>
      </w:r>
      <w:proofErr w:type="spellEnd"/>
      <w:r>
        <w:rPr>
          <w:rStyle w:val="None"/>
          <w:rFonts w:ascii="Arial" w:hAnsi="Arial"/>
          <w:i/>
          <w:iCs/>
          <w:sz w:val="24"/>
          <w:szCs w:val="24"/>
        </w:rPr>
        <w:t xml:space="preserve">, </w:t>
      </w:r>
      <w:proofErr w:type="spellStart"/>
      <w:r>
        <w:rPr>
          <w:rStyle w:val="None"/>
          <w:rFonts w:ascii="Arial" w:hAnsi="Arial"/>
          <w:i/>
          <w:iCs/>
          <w:sz w:val="24"/>
          <w:szCs w:val="24"/>
        </w:rPr>
        <w:t>συμπεριλαμβανομένου</w:t>
      </w:r>
      <w:proofErr w:type="spellEnd"/>
      <w:r>
        <w:rPr>
          <w:rStyle w:val="None"/>
          <w:rFonts w:ascii="Arial" w:hAnsi="Arial"/>
          <w:i/>
          <w:iCs/>
          <w:sz w:val="24"/>
          <w:szCs w:val="24"/>
        </w:rPr>
        <w:t xml:space="preserve"> </w:t>
      </w:r>
      <w:proofErr w:type="spellStart"/>
      <w:r>
        <w:rPr>
          <w:rStyle w:val="None"/>
          <w:rFonts w:ascii="Arial" w:hAnsi="Arial"/>
          <w:i/>
          <w:iCs/>
          <w:sz w:val="24"/>
          <w:szCs w:val="24"/>
        </w:rPr>
        <w:t>οποιουδήποτε</w:t>
      </w:r>
      <w:proofErr w:type="spellEnd"/>
      <w:r>
        <w:rPr>
          <w:rStyle w:val="None"/>
          <w:rFonts w:ascii="Arial" w:hAnsi="Arial"/>
          <w:i/>
          <w:iCs/>
          <w:sz w:val="24"/>
          <w:szCs w:val="24"/>
        </w:rPr>
        <w:t xml:space="preserve"> </w:t>
      </w:r>
      <w:proofErr w:type="spellStart"/>
      <w:r>
        <w:rPr>
          <w:rStyle w:val="None"/>
          <w:rFonts w:ascii="Arial" w:hAnsi="Arial"/>
          <w:i/>
          <w:iCs/>
          <w:sz w:val="24"/>
          <w:szCs w:val="24"/>
        </w:rPr>
        <w:t>ρυμουλκουμένου</w:t>
      </w:r>
      <w:proofErr w:type="spellEnd"/>
      <w:r>
        <w:rPr>
          <w:rStyle w:val="None"/>
          <w:rFonts w:ascii="Arial" w:hAnsi="Arial"/>
          <w:i/>
          <w:iCs/>
          <w:sz w:val="24"/>
          <w:szCs w:val="24"/>
        </w:rPr>
        <w:t xml:space="preserve"> ή </w:t>
      </w:r>
      <w:proofErr w:type="spellStart"/>
      <w:r>
        <w:rPr>
          <w:rStyle w:val="None"/>
          <w:rFonts w:ascii="Arial" w:hAnsi="Arial"/>
          <w:i/>
          <w:iCs/>
          <w:sz w:val="24"/>
          <w:szCs w:val="24"/>
        </w:rPr>
        <w:t>ημιρυμουλκουμένου</w:t>
      </w:r>
      <w:proofErr w:type="spellEnd"/>
      <w:r>
        <w:rPr>
          <w:rStyle w:val="None"/>
          <w:rFonts w:ascii="Arial" w:hAnsi="Arial"/>
          <w:i/>
          <w:iCs/>
          <w:sz w:val="24"/>
          <w:szCs w:val="24"/>
        </w:rPr>
        <w:t xml:space="preserve">, και </w:t>
      </w:r>
      <w:proofErr w:type="spellStart"/>
      <w:r>
        <w:rPr>
          <w:rStyle w:val="None"/>
          <w:rFonts w:ascii="Arial" w:hAnsi="Arial"/>
          <w:i/>
          <w:iCs/>
          <w:sz w:val="24"/>
          <w:szCs w:val="24"/>
        </w:rPr>
        <w:t>οχήματα</w:t>
      </w:r>
      <w:proofErr w:type="spellEnd"/>
      <w:r>
        <w:rPr>
          <w:rStyle w:val="None"/>
          <w:rFonts w:ascii="Arial" w:hAnsi="Arial"/>
          <w:i/>
          <w:iCs/>
          <w:sz w:val="24"/>
          <w:szCs w:val="24"/>
        </w:rPr>
        <w:t xml:space="preserve"> </w:t>
      </w:r>
      <w:proofErr w:type="spellStart"/>
      <w:r>
        <w:rPr>
          <w:rStyle w:val="None"/>
          <w:rFonts w:ascii="Arial" w:hAnsi="Arial"/>
          <w:i/>
          <w:iCs/>
          <w:sz w:val="24"/>
          <w:szCs w:val="24"/>
        </w:rPr>
        <w:t>μεταφοράς</w:t>
      </w:r>
      <w:proofErr w:type="spellEnd"/>
      <w:r>
        <w:rPr>
          <w:rStyle w:val="None"/>
          <w:rFonts w:ascii="Arial" w:hAnsi="Arial"/>
          <w:i/>
          <w:iCs/>
          <w:sz w:val="24"/>
          <w:szCs w:val="24"/>
        </w:rPr>
        <w:t xml:space="preserve"> </w:t>
      </w:r>
      <w:proofErr w:type="spellStart"/>
      <w:r>
        <w:rPr>
          <w:rStyle w:val="None"/>
          <w:rFonts w:ascii="Arial" w:hAnsi="Arial"/>
          <w:i/>
          <w:iCs/>
          <w:sz w:val="24"/>
          <w:szCs w:val="24"/>
        </w:rPr>
        <w:t>επιβατών</w:t>
      </w:r>
      <w:proofErr w:type="spellEnd"/>
      <w:r>
        <w:rPr>
          <w:rStyle w:val="None"/>
          <w:rFonts w:ascii="Arial" w:hAnsi="Arial"/>
          <w:i/>
          <w:iCs/>
          <w:sz w:val="24"/>
          <w:szCs w:val="24"/>
        </w:rPr>
        <w:t xml:space="preserve"> </w:t>
      </w:r>
      <w:proofErr w:type="spellStart"/>
      <w:r>
        <w:rPr>
          <w:rStyle w:val="None"/>
          <w:rFonts w:ascii="Arial" w:hAnsi="Arial"/>
          <w:i/>
          <w:iCs/>
          <w:sz w:val="24"/>
          <w:szCs w:val="24"/>
        </w:rPr>
        <w:t>άνω</w:t>
      </w:r>
      <w:proofErr w:type="spellEnd"/>
      <w:r>
        <w:rPr>
          <w:rStyle w:val="None"/>
          <w:rFonts w:ascii="Arial" w:hAnsi="Arial"/>
          <w:i/>
          <w:iCs/>
          <w:sz w:val="24"/>
          <w:szCs w:val="24"/>
        </w:rPr>
        <w:t xml:space="preserve"> των 9 </w:t>
      </w:r>
      <w:proofErr w:type="spellStart"/>
      <w:r>
        <w:rPr>
          <w:rStyle w:val="None"/>
          <w:rFonts w:ascii="Arial" w:hAnsi="Arial"/>
          <w:i/>
          <w:iCs/>
          <w:sz w:val="24"/>
          <w:szCs w:val="24"/>
        </w:rPr>
        <w:t>θέσεων</w:t>
      </w:r>
      <w:proofErr w:type="spellEnd"/>
      <w:r>
        <w:rPr>
          <w:rStyle w:val="None"/>
          <w:rFonts w:ascii="Arial" w:hAnsi="Arial"/>
          <w:i/>
          <w:iCs/>
          <w:sz w:val="24"/>
          <w:szCs w:val="24"/>
        </w:rPr>
        <w:t xml:space="preserve">, για τα </w:t>
      </w:r>
      <w:proofErr w:type="spellStart"/>
      <w:r>
        <w:rPr>
          <w:rStyle w:val="None"/>
          <w:rFonts w:ascii="Arial" w:hAnsi="Arial"/>
          <w:i/>
          <w:iCs/>
          <w:sz w:val="24"/>
          <w:szCs w:val="24"/>
        </w:rPr>
        <w:t>οποία</w:t>
      </w:r>
      <w:proofErr w:type="spellEnd"/>
      <w:r>
        <w:rPr>
          <w:rStyle w:val="None"/>
          <w:rFonts w:ascii="Arial" w:hAnsi="Arial"/>
          <w:i/>
          <w:iCs/>
          <w:sz w:val="24"/>
          <w:szCs w:val="24"/>
        </w:rPr>
        <w:t xml:space="preserve"> </w:t>
      </w:r>
      <w:proofErr w:type="spellStart"/>
      <w:r>
        <w:rPr>
          <w:rStyle w:val="None"/>
          <w:rFonts w:ascii="Arial" w:hAnsi="Arial"/>
          <w:i/>
          <w:iCs/>
          <w:sz w:val="24"/>
          <w:szCs w:val="24"/>
        </w:rPr>
        <w:t>εκδίδεται</w:t>
      </w:r>
      <w:proofErr w:type="spellEnd"/>
      <w:r>
        <w:rPr>
          <w:rStyle w:val="None"/>
          <w:rFonts w:ascii="Arial" w:hAnsi="Arial"/>
          <w:i/>
          <w:iCs/>
          <w:sz w:val="24"/>
          <w:szCs w:val="24"/>
        </w:rPr>
        <w:t xml:space="preserve"> για </w:t>
      </w:r>
      <w:proofErr w:type="spellStart"/>
      <w:r>
        <w:rPr>
          <w:rStyle w:val="None"/>
          <w:rFonts w:ascii="Arial" w:hAnsi="Arial"/>
          <w:i/>
          <w:iCs/>
          <w:sz w:val="24"/>
          <w:szCs w:val="24"/>
        </w:rPr>
        <w:t>πρώτη</w:t>
      </w:r>
      <w:proofErr w:type="spellEnd"/>
      <w:r>
        <w:rPr>
          <w:rStyle w:val="None"/>
          <w:rFonts w:ascii="Arial" w:hAnsi="Arial"/>
          <w:i/>
          <w:iCs/>
          <w:sz w:val="24"/>
          <w:szCs w:val="24"/>
        </w:rPr>
        <w:t xml:space="preserve"> </w:t>
      </w:r>
      <w:proofErr w:type="spellStart"/>
      <w:r>
        <w:rPr>
          <w:rStyle w:val="None"/>
          <w:rFonts w:ascii="Arial" w:hAnsi="Arial"/>
          <w:i/>
          <w:iCs/>
          <w:sz w:val="24"/>
          <w:szCs w:val="24"/>
        </w:rPr>
        <w:t>φορα</w:t>
      </w:r>
      <w:proofErr w:type="spellEnd"/>
      <w:r>
        <w:rPr>
          <w:rStyle w:val="None"/>
          <w:rFonts w:ascii="Arial" w:hAnsi="Arial"/>
          <w:i/>
          <w:iCs/>
          <w:sz w:val="24"/>
          <w:szCs w:val="24"/>
        </w:rPr>
        <w:t xml:space="preserve">́ </w:t>
      </w:r>
      <w:proofErr w:type="spellStart"/>
      <w:r>
        <w:rPr>
          <w:rStyle w:val="None"/>
          <w:rFonts w:ascii="Arial" w:hAnsi="Arial"/>
          <w:i/>
          <w:iCs/>
          <w:sz w:val="24"/>
          <w:szCs w:val="24"/>
        </w:rPr>
        <w:t>άδεια</w:t>
      </w:r>
      <w:proofErr w:type="spellEnd"/>
      <w:r>
        <w:rPr>
          <w:rStyle w:val="None"/>
          <w:rFonts w:ascii="Arial" w:hAnsi="Arial"/>
          <w:i/>
          <w:iCs/>
          <w:sz w:val="24"/>
          <w:szCs w:val="24"/>
        </w:rPr>
        <w:t xml:space="preserve"> </w:t>
      </w:r>
      <w:proofErr w:type="spellStart"/>
      <w:r>
        <w:rPr>
          <w:rStyle w:val="None"/>
          <w:rFonts w:ascii="Arial" w:hAnsi="Arial"/>
          <w:i/>
          <w:iCs/>
          <w:sz w:val="24"/>
          <w:szCs w:val="24"/>
        </w:rPr>
        <w:t>κυκλοφορίας</w:t>
      </w:r>
      <w:proofErr w:type="spellEnd"/>
      <w:r>
        <w:rPr>
          <w:rStyle w:val="None"/>
          <w:rFonts w:ascii="Arial" w:hAnsi="Arial"/>
          <w:i/>
          <w:iCs/>
          <w:sz w:val="24"/>
          <w:szCs w:val="24"/>
        </w:rPr>
        <w:t xml:space="preserve"> </w:t>
      </w:r>
      <w:proofErr w:type="spellStart"/>
      <w:r>
        <w:rPr>
          <w:rStyle w:val="None"/>
          <w:rFonts w:ascii="Arial" w:hAnsi="Arial"/>
          <w:i/>
          <w:iCs/>
          <w:sz w:val="24"/>
          <w:szCs w:val="24"/>
        </w:rPr>
        <w:t>μετα</w:t>
      </w:r>
      <w:proofErr w:type="spellEnd"/>
      <w:r>
        <w:rPr>
          <w:rStyle w:val="None"/>
          <w:rFonts w:ascii="Arial" w:hAnsi="Arial"/>
          <w:i/>
          <w:iCs/>
          <w:sz w:val="24"/>
          <w:szCs w:val="24"/>
        </w:rPr>
        <w:t xml:space="preserve">́ τις 15 </w:t>
      </w:r>
      <w:proofErr w:type="spellStart"/>
      <w:r>
        <w:rPr>
          <w:rStyle w:val="None"/>
          <w:rFonts w:ascii="Arial" w:hAnsi="Arial"/>
          <w:i/>
          <w:iCs/>
          <w:sz w:val="24"/>
          <w:szCs w:val="24"/>
        </w:rPr>
        <w:t>Ιουνίου</w:t>
      </w:r>
      <w:proofErr w:type="spellEnd"/>
      <w:r>
        <w:rPr>
          <w:rStyle w:val="None"/>
          <w:rFonts w:ascii="Arial" w:hAnsi="Arial"/>
          <w:i/>
          <w:iCs/>
          <w:sz w:val="24"/>
          <w:szCs w:val="24"/>
        </w:rPr>
        <w:t xml:space="preserve"> 2019, </w:t>
      </w:r>
      <w:proofErr w:type="spellStart"/>
      <w:r>
        <w:rPr>
          <w:rStyle w:val="None"/>
          <w:rFonts w:ascii="Arial" w:hAnsi="Arial"/>
          <w:i/>
          <w:iCs/>
          <w:sz w:val="24"/>
          <w:szCs w:val="24"/>
        </w:rPr>
        <w:t>εάν</w:t>
      </w:r>
      <w:proofErr w:type="spellEnd"/>
      <w:r>
        <w:rPr>
          <w:rStyle w:val="None"/>
          <w:rFonts w:ascii="Arial" w:hAnsi="Arial"/>
          <w:i/>
          <w:iCs/>
          <w:sz w:val="24"/>
          <w:szCs w:val="24"/>
        </w:rPr>
        <w:t xml:space="preserve"> δεν </w:t>
      </w:r>
      <w:proofErr w:type="spellStart"/>
      <w:r>
        <w:rPr>
          <w:rStyle w:val="None"/>
          <w:rFonts w:ascii="Arial" w:hAnsi="Arial"/>
          <w:i/>
          <w:iCs/>
          <w:sz w:val="24"/>
          <w:szCs w:val="24"/>
        </w:rPr>
        <w:t>εξαιρούνται</w:t>
      </w:r>
      <w:proofErr w:type="spellEnd"/>
      <w:r>
        <w:rPr>
          <w:rStyle w:val="None"/>
          <w:rFonts w:ascii="Arial" w:hAnsi="Arial"/>
          <w:i/>
          <w:iCs/>
          <w:sz w:val="24"/>
          <w:szCs w:val="24"/>
        </w:rPr>
        <w:t xml:space="preserve"> </w:t>
      </w:r>
      <w:proofErr w:type="spellStart"/>
      <w:r>
        <w:rPr>
          <w:rStyle w:val="None"/>
          <w:rFonts w:ascii="Arial" w:hAnsi="Arial"/>
          <w:i/>
          <w:iCs/>
          <w:sz w:val="24"/>
          <w:szCs w:val="24"/>
        </w:rPr>
        <w:t>απο</w:t>
      </w:r>
      <w:proofErr w:type="spellEnd"/>
      <w:r>
        <w:rPr>
          <w:rStyle w:val="None"/>
          <w:rFonts w:ascii="Arial" w:hAnsi="Arial"/>
          <w:i/>
          <w:iCs/>
          <w:sz w:val="24"/>
          <w:szCs w:val="24"/>
        </w:rPr>
        <w:t xml:space="preserve">́ την </w:t>
      </w:r>
      <w:proofErr w:type="spellStart"/>
      <w:r>
        <w:rPr>
          <w:rStyle w:val="None"/>
          <w:rFonts w:ascii="Arial" w:hAnsi="Arial"/>
          <w:i/>
          <w:iCs/>
          <w:sz w:val="24"/>
          <w:szCs w:val="24"/>
        </w:rPr>
        <w:t>υποχρέωση</w:t>
      </w:r>
      <w:proofErr w:type="spellEnd"/>
      <w:r>
        <w:rPr>
          <w:rStyle w:val="None"/>
          <w:rFonts w:ascii="Arial" w:hAnsi="Arial"/>
          <w:i/>
          <w:iCs/>
          <w:sz w:val="24"/>
          <w:szCs w:val="24"/>
        </w:rPr>
        <w:t xml:space="preserve"> </w:t>
      </w:r>
      <w:proofErr w:type="spellStart"/>
      <w:r>
        <w:rPr>
          <w:rStyle w:val="None"/>
          <w:rFonts w:ascii="Arial" w:hAnsi="Arial"/>
          <w:i/>
          <w:iCs/>
          <w:sz w:val="24"/>
          <w:szCs w:val="24"/>
        </w:rPr>
        <w:t>τοποθέτησης</w:t>
      </w:r>
      <w:proofErr w:type="spellEnd"/>
      <w:r>
        <w:rPr>
          <w:rStyle w:val="None"/>
          <w:rFonts w:ascii="Arial" w:hAnsi="Arial"/>
          <w:i/>
          <w:iCs/>
          <w:sz w:val="24"/>
          <w:szCs w:val="24"/>
        </w:rPr>
        <w:t xml:space="preserve"> </w:t>
      </w:r>
      <w:proofErr w:type="spellStart"/>
      <w:r>
        <w:rPr>
          <w:rStyle w:val="None"/>
          <w:rFonts w:ascii="Arial" w:hAnsi="Arial"/>
          <w:i/>
          <w:iCs/>
          <w:sz w:val="24"/>
          <w:szCs w:val="24"/>
        </w:rPr>
        <w:t>ταχογράφου</w:t>
      </w:r>
      <w:proofErr w:type="spellEnd"/>
      <w:r>
        <w:rPr>
          <w:rStyle w:val="None"/>
          <w:rFonts w:ascii="Arial" w:hAnsi="Arial"/>
          <w:i/>
          <w:iCs/>
          <w:sz w:val="24"/>
          <w:szCs w:val="24"/>
        </w:rPr>
        <w:t xml:space="preserve">, </w:t>
      </w:r>
      <w:proofErr w:type="spellStart"/>
      <w:r>
        <w:rPr>
          <w:rStyle w:val="None"/>
          <w:rFonts w:ascii="Arial" w:hAnsi="Arial"/>
          <w:i/>
          <w:iCs/>
          <w:sz w:val="24"/>
          <w:szCs w:val="24"/>
        </w:rPr>
        <w:t>πρέπει</w:t>
      </w:r>
      <w:proofErr w:type="spellEnd"/>
      <w:r>
        <w:rPr>
          <w:rStyle w:val="None"/>
          <w:rFonts w:ascii="Arial" w:hAnsi="Arial"/>
          <w:i/>
          <w:iCs/>
          <w:sz w:val="24"/>
          <w:szCs w:val="24"/>
        </w:rPr>
        <w:t xml:space="preserve"> να </w:t>
      </w:r>
      <w:proofErr w:type="spellStart"/>
      <w:r>
        <w:rPr>
          <w:rStyle w:val="None"/>
          <w:rFonts w:ascii="Arial" w:hAnsi="Arial"/>
          <w:i/>
          <w:iCs/>
          <w:sz w:val="24"/>
          <w:szCs w:val="24"/>
        </w:rPr>
        <w:t>είναι</w:t>
      </w:r>
      <w:proofErr w:type="spellEnd"/>
      <w:r>
        <w:rPr>
          <w:rStyle w:val="None"/>
          <w:rFonts w:ascii="Arial" w:hAnsi="Arial"/>
          <w:i/>
          <w:iCs/>
          <w:sz w:val="24"/>
          <w:szCs w:val="24"/>
        </w:rPr>
        <w:t xml:space="preserve"> </w:t>
      </w:r>
      <w:proofErr w:type="spellStart"/>
      <w:r>
        <w:rPr>
          <w:rStyle w:val="None"/>
          <w:rFonts w:ascii="Arial" w:hAnsi="Arial"/>
          <w:i/>
          <w:iCs/>
          <w:sz w:val="24"/>
          <w:szCs w:val="24"/>
        </w:rPr>
        <w:t>εφοδιασμένα</w:t>
      </w:r>
      <w:proofErr w:type="spellEnd"/>
      <w:r>
        <w:rPr>
          <w:rStyle w:val="None"/>
          <w:rFonts w:ascii="Arial" w:hAnsi="Arial"/>
          <w:i/>
          <w:iCs/>
          <w:sz w:val="24"/>
          <w:szCs w:val="24"/>
        </w:rPr>
        <w:t xml:space="preserve"> με </w:t>
      </w:r>
      <w:proofErr w:type="spellStart"/>
      <w:r>
        <w:rPr>
          <w:rStyle w:val="None"/>
          <w:rFonts w:ascii="Arial" w:hAnsi="Arial"/>
          <w:i/>
          <w:iCs/>
          <w:sz w:val="24"/>
          <w:szCs w:val="24"/>
        </w:rPr>
        <w:t>ευφυη</w:t>
      </w:r>
      <w:proofErr w:type="spellEnd"/>
      <w:r>
        <w:rPr>
          <w:rStyle w:val="None"/>
          <w:rFonts w:ascii="Arial" w:hAnsi="Arial"/>
          <w:i/>
          <w:iCs/>
          <w:sz w:val="24"/>
          <w:szCs w:val="24"/>
        </w:rPr>
        <w:t xml:space="preserve">́ </w:t>
      </w:r>
      <w:proofErr w:type="spellStart"/>
      <w:r>
        <w:rPr>
          <w:rStyle w:val="None"/>
          <w:rFonts w:ascii="Arial" w:hAnsi="Arial"/>
          <w:i/>
          <w:iCs/>
          <w:sz w:val="24"/>
          <w:szCs w:val="24"/>
        </w:rPr>
        <w:t>ταχογράφο</w:t>
      </w:r>
      <w:proofErr w:type="spellEnd"/>
      <w:r>
        <w:rPr>
          <w:rStyle w:val="None"/>
          <w:rFonts w:ascii="Arial" w:hAnsi="Arial"/>
          <w:i/>
          <w:iCs/>
          <w:sz w:val="24"/>
          <w:szCs w:val="24"/>
        </w:rPr>
        <w:t xml:space="preserve"> </w:t>
      </w:r>
      <w:r w:rsidRPr="00705B24">
        <w:rPr>
          <w:rStyle w:val="None"/>
          <w:rFonts w:ascii="Arial" w:hAnsi="Arial"/>
          <w:i/>
          <w:iCs/>
          <w:sz w:val="24"/>
          <w:szCs w:val="24"/>
        </w:rPr>
        <w:t>(</w:t>
      </w:r>
      <w:r>
        <w:rPr>
          <w:rStyle w:val="None"/>
          <w:rFonts w:ascii="Arial" w:hAnsi="Arial"/>
          <w:i/>
          <w:iCs/>
          <w:sz w:val="24"/>
          <w:szCs w:val="24"/>
          <w:lang w:val="en-US"/>
        </w:rPr>
        <w:t>smart</w:t>
      </w:r>
      <w:r w:rsidRPr="00705B24">
        <w:rPr>
          <w:rStyle w:val="None"/>
          <w:rFonts w:ascii="Arial" w:hAnsi="Arial"/>
          <w:i/>
          <w:iCs/>
          <w:sz w:val="24"/>
          <w:szCs w:val="24"/>
        </w:rPr>
        <w:t xml:space="preserve"> </w:t>
      </w:r>
      <w:r>
        <w:rPr>
          <w:rStyle w:val="None"/>
          <w:rFonts w:ascii="Arial" w:hAnsi="Arial"/>
          <w:i/>
          <w:iCs/>
          <w:sz w:val="24"/>
          <w:szCs w:val="24"/>
          <w:lang w:val="en-US"/>
        </w:rPr>
        <w:t>tachograph</w:t>
      </w:r>
      <w:r w:rsidRPr="00705B24">
        <w:rPr>
          <w:rStyle w:val="None"/>
          <w:rFonts w:ascii="Arial" w:hAnsi="Arial"/>
          <w:i/>
          <w:iCs/>
          <w:sz w:val="24"/>
          <w:szCs w:val="24"/>
        </w:rPr>
        <w:t xml:space="preserve">), </w:t>
      </w:r>
      <w:proofErr w:type="spellStart"/>
      <w:r>
        <w:rPr>
          <w:rStyle w:val="None"/>
          <w:rFonts w:ascii="Arial" w:hAnsi="Arial"/>
          <w:i/>
          <w:iCs/>
          <w:sz w:val="24"/>
          <w:szCs w:val="24"/>
        </w:rPr>
        <w:t>δηλαδη</w:t>
      </w:r>
      <w:proofErr w:type="spellEnd"/>
      <w:r>
        <w:rPr>
          <w:rStyle w:val="None"/>
          <w:rFonts w:ascii="Arial" w:hAnsi="Arial"/>
          <w:i/>
          <w:iCs/>
          <w:sz w:val="24"/>
          <w:szCs w:val="24"/>
        </w:rPr>
        <w:t xml:space="preserve">́ </w:t>
      </w:r>
      <w:proofErr w:type="spellStart"/>
      <w:r>
        <w:rPr>
          <w:rStyle w:val="None"/>
          <w:rFonts w:ascii="Arial" w:hAnsi="Arial"/>
          <w:i/>
          <w:iCs/>
          <w:sz w:val="24"/>
          <w:szCs w:val="24"/>
        </w:rPr>
        <w:t>ταχογράφο</w:t>
      </w:r>
      <w:proofErr w:type="spellEnd"/>
      <w:r>
        <w:rPr>
          <w:rStyle w:val="None"/>
          <w:rFonts w:ascii="Arial" w:hAnsi="Arial"/>
          <w:i/>
          <w:iCs/>
          <w:sz w:val="24"/>
          <w:szCs w:val="24"/>
        </w:rPr>
        <w:t xml:space="preserve"> </w:t>
      </w:r>
      <w:proofErr w:type="spellStart"/>
      <w:r>
        <w:rPr>
          <w:rStyle w:val="None"/>
          <w:rFonts w:ascii="Arial" w:hAnsi="Arial"/>
          <w:i/>
          <w:iCs/>
          <w:sz w:val="24"/>
          <w:szCs w:val="24"/>
        </w:rPr>
        <w:t>συνδεδεμένο</w:t>
      </w:r>
      <w:proofErr w:type="spellEnd"/>
      <w:r>
        <w:rPr>
          <w:rStyle w:val="None"/>
          <w:rFonts w:ascii="Arial" w:hAnsi="Arial"/>
          <w:i/>
          <w:iCs/>
          <w:sz w:val="24"/>
          <w:szCs w:val="24"/>
        </w:rPr>
        <w:t xml:space="preserve"> με </w:t>
      </w:r>
      <w:proofErr w:type="spellStart"/>
      <w:r>
        <w:rPr>
          <w:rStyle w:val="None"/>
          <w:rFonts w:ascii="Arial" w:hAnsi="Arial"/>
          <w:i/>
          <w:iCs/>
          <w:sz w:val="24"/>
          <w:szCs w:val="24"/>
        </w:rPr>
        <w:t>υπηρεσία</w:t>
      </w:r>
      <w:proofErr w:type="spellEnd"/>
      <w:r>
        <w:rPr>
          <w:rStyle w:val="None"/>
          <w:rFonts w:ascii="Arial" w:hAnsi="Arial"/>
          <w:i/>
          <w:iCs/>
          <w:sz w:val="24"/>
          <w:szCs w:val="24"/>
        </w:rPr>
        <w:t xml:space="preserve"> </w:t>
      </w:r>
      <w:proofErr w:type="spellStart"/>
      <w:r>
        <w:rPr>
          <w:rStyle w:val="None"/>
          <w:rFonts w:ascii="Arial" w:hAnsi="Arial"/>
          <w:i/>
          <w:iCs/>
          <w:sz w:val="24"/>
          <w:szCs w:val="24"/>
        </w:rPr>
        <w:t>εντοπισμου</w:t>
      </w:r>
      <w:proofErr w:type="spellEnd"/>
      <w:r>
        <w:rPr>
          <w:rStyle w:val="None"/>
          <w:rFonts w:ascii="Arial" w:hAnsi="Arial"/>
          <w:i/>
          <w:iCs/>
          <w:sz w:val="24"/>
          <w:szCs w:val="24"/>
        </w:rPr>
        <w:t xml:space="preserve">́ </w:t>
      </w:r>
      <w:proofErr w:type="spellStart"/>
      <w:r>
        <w:rPr>
          <w:rStyle w:val="None"/>
          <w:rFonts w:ascii="Arial" w:hAnsi="Arial"/>
          <w:i/>
          <w:iCs/>
          <w:sz w:val="24"/>
          <w:szCs w:val="24"/>
        </w:rPr>
        <w:t>βασιζόμενη</w:t>
      </w:r>
      <w:proofErr w:type="spellEnd"/>
      <w:r>
        <w:rPr>
          <w:rStyle w:val="None"/>
          <w:rFonts w:ascii="Arial" w:hAnsi="Arial"/>
          <w:i/>
          <w:iCs/>
          <w:sz w:val="24"/>
          <w:szCs w:val="24"/>
        </w:rPr>
        <w:t xml:space="preserve"> σε </w:t>
      </w:r>
      <w:proofErr w:type="spellStart"/>
      <w:r>
        <w:rPr>
          <w:rStyle w:val="None"/>
          <w:rFonts w:ascii="Arial" w:hAnsi="Arial"/>
          <w:i/>
          <w:iCs/>
          <w:sz w:val="24"/>
          <w:szCs w:val="24"/>
        </w:rPr>
        <w:t>δορυφορικο</w:t>
      </w:r>
      <w:proofErr w:type="spellEnd"/>
      <w:r>
        <w:rPr>
          <w:rStyle w:val="None"/>
          <w:rFonts w:ascii="Arial" w:hAnsi="Arial"/>
          <w:i/>
          <w:iCs/>
          <w:sz w:val="24"/>
          <w:szCs w:val="24"/>
        </w:rPr>
        <w:t xml:space="preserve">́ </w:t>
      </w:r>
      <w:proofErr w:type="spellStart"/>
      <w:r>
        <w:rPr>
          <w:rStyle w:val="None"/>
          <w:rFonts w:ascii="Arial" w:hAnsi="Arial"/>
          <w:i/>
          <w:iCs/>
          <w:sz w:val="24"/>
          <w:szCs w:val="24"/>
        </w:rPr>
        <w:t>σύστημα</w:t>
      </w:r>
      <w:proofErr w:type="spellEnd"/>
      <w:r>
        <w:rPr>
          <w:rStyle w:val="None"/>
          <w:rFonts w:ascii="Arial" w:hAnsi="Arial"/>
          <w:i/>
          <w:iCs/>
          <w:sz w:val="24"/>
          <w:szCs w:val="24"/>
        </w:rPr>
        <w:t xml:space="preserve"> </w:t>
      </w:r>
      <w:proofErr w:type="spellStart"/>
      <w:r>
        <w:rPr>
          <w:rStyle w:val="None"/>
          <w:rFonts w:ascii="Arial" w:hAnsi="Arial"/>
          <w:i/>
          <w:iCs/>
          <w:sz w:val="24"/>
          <w:szCs w:val="24"/>
        </w:rPr>
        <w:t>πλοήγησης</w:t>
      </w:r>
      <w:proofErr w:type="spellEnd"/>
      <w:r>
        <w:rPr>
          <w:rStyle w:val="None"/>
          <w:rFonts w:ascii="Arial" w:hAnsi="Arial"/>
          <w:i/>
          <w:iCs/>
          <w:sz w:val="24"/>
          <w:szCs w:val="24"/>
        </w:rPr>
        <w:t xml:space="preserve"> </w:t>
      </w:r>
      <w:r>
        <w:rPr>
          <w:rStyle w:val="None"/>
          <w:rFonts w:ascii="Arial" w:hAnsi="Arial"/>
          <w:i/>
          <w:iCs/>
          <w:sz w:val="24"/>
          <w:szCs w:val="24"/>
          <w:lang w:val="pt-PT"/>
        </w:rPr>
        <w:t>(GPS)</w:t>
      </w:r>
      <w:r>
        <w:rPr>
          <w:rStyle w:val="None"/>
          <w:rFonts w:ascii="Arial" w:hAnsi="Arial"/>
          <w:i/>
          <w:iCs/>
          <w:sz w:val="24"/>
          <w:szCs w:val="24"/>
        </w:rPr>
        <w:t>”</w:t>
      </w:r>
      <w:r>
        <w:rPr>
          <w:rFonts w:ascii="Arial" w:hAnsi="Arial"/>
          <w:sz w:val="24"/>
          <w:szCs w:val="24"/>
        </w:rPr>
        <w:t>.</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 xml:space="preserve">Περαιτέρω, η σχετική κάρτα ταχογράφου αποτελεί απαραίτητη προϋπόθεση για να πάρουν τα εν λόγω οχήματα Δελτίο Τεχνικού Ελέγχου (ΚΤΕΟ).  Για όλα τα </w:t>
      </w:r>
      <w:proofErr w:type="spellStart"/>
      <w:r>
        <w:rPr>
          <w:rFonts w:ascii="Arial" w:hAnsi="Arial"/>
          <w:sz w:val="24"/>
          <w:szCs w:val="24"/>
        </w:rPr>
        <w:t>βαρέως</w:t>
      </w:r>
      <w:proofErr w:type="spellEnd"/>
      <w:r>
        <w:rPr>
          <w:rFonts w:ascii="Arial" w:hAnsi="Arial"/>
          <w:sz w:val="24"/>
          <w:szCs w:val="24"/>
        </w:rPr>
        <w:t xml:space="preserve"> τύπου οχήματα, ο έλεγχος σε ΚΤΕΟ γίνεται σε ετήσια βάση.</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lastRenderedPageBreak/>
        <w:t>Όμως, στα νησιά των Κυκλάδων δεν υπάρχουν συνεργεία ταχογράφων. Όπως μάλιστα αναφέρει το Σωματείο Τουριστικών Λεωφορείων Επαρχίας Θήρας σε σχετική επιστολή του, μέχρι σήμερα, προκειμένου να προμηθευτούν το Δελτίο Τεχνικού Ελέγχου (ΚΤΕΟ) και να μπορούν τα λεωφορεία να κυκλοφορούν, έφερναν οι ίδιοι κατάλληλο τεχνικό, ο οποίος αφού έκανε τους απαραίτητους ελέγχους, ρυθμίσεις και τυχόν διορθώσεις, εξέδιδε την σχετική βεβαίωση ταχογράφου.</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 xml:space="preserve">Το παραπάνω πρόβλημα αυξάνεται ακόμη περισσότερο καθώς με την πρόσφατη ΚΥΑ </w:t>
      </w:r>
      <w:r w:rsidRPr="00705B24">
        <w:rPr>
          <w:rFonts w:ascii="Arial" w:hAnsi="Arial"/>
          <w:sz w:val="24"/>
          <w:szCs w:val="24"/>
        </w:rPr>
        <w:t xml:space="preserve">149519/15-5-2023, </w:t>
      </w:r>
      <w:r>
        <w:rPr>
          <w:rFonts w:ascii="Arial" w:hAnsi="Arial"/>
          <w:sz w:val="24"/>
          <w:szCs w:val="24"/>
        </w:rPr>
        <w:t xml:space="preserve">ο έλεγχος για τους ταχογράφους πρέπει υποχρεωτικά να διενεργείται στον χώρο του συνεργείου, το οποίο πρέπει να έχει ειδικές προδιαγραφές και εξοπλισμό. </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Με δεδομένη της απουσία εξειδικευμένων συνεργείων για τον σκοπό αυτό στις Κυκλάδες, γίνεται εύκολα αντιληπτό το σοβαρό πρόβλημα που αντιμετωπίζουν οι επαγγελματίες του κλάδου στις περιοχές αυτές. Το ζήτημα αυτό, αφορά σε πάνω από χίλια λεωφορεία, αφού ενδεικτικά, μόνο στην Σαντορίνη λειτουργούν 600 λεωφορεία.</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Για παράδειγμα, όπως περιγράφει ο πρόεδρος του Σωματείου Τουριστικών Λεωφορείων Επαρχίας Θήρας, σήμερα για να γίνει ο παραπάνω έλεγχος, πρέπει ο ιδιοκτήτης ή οδηγός να μεταβεί στον Πειραιά. Το δε κόστος μόνο για τα μεταφορικά ανά λεωφορείο, για να μεταβεί και να επιστρέψει από τον Πειραιά στην Σαντορίνη, ανέρχεται στα 800 ευρώ</w:t>
      </w:r>
      <w:r>
        <w:rPr>
          <w:rFonts w:ascii="Arial" w:hAnsi="Arial"/>
          <w:sz w:val="24"/>
          <w:szCs w:val="24"/>
          <w:lang w:val="ru-RU"/>
        </w:rPr>
        <w:t>!</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Με βάση τα παραπάνω, ερωτώνται οι αρμόδιοι Υπουργοί:</w:t>
      </w:r>
    </w:p>
    <w:p w:rsidR="00EA3DF0" w:rsidRDefault="00EF3A41">
      <w:pPr>
        <w:spacing w:line="288" w:lineRule="auto"/>
        <w:ind w:left="142" w:right="283"/>
        <w:jc w:val="both"/>
        <w:rPr>
          <w:rFonts w:ascii="Arial" w:eastAsia="Arial" w:hAnsi="Arial" w:cs="Arial"/>
          <w:sz w:val="24"/>
          <w:szCs w:val="24"/>
        </w:rPr>
      </w:pPr>
      <w:r>
        <w:rPr>
          <w:rFonts w:ascii="Arial" w:hAnsi="Arial"/>
          <w:sz w:val="24"/>
          <w:szCs w:val="24"/>
        </w:rPr>
        <w:t>1. Σε ποιες ενέργειες προτίθεστε να προβείτε ώστε να υπάρξει λύση στο παραπάνω πρόβλημα για τους ιδιοκτήτες τουριστικών λεωφορείων με έδρα τις Κυκλάδες, ώστε να μην επιβαρύνονται με δυσβάστακτα έξοδα προκειμένου να λειτουργήσουν με ασφάλεια τα οχήματα;</w:t>
      </w:r>
    </w:p>
    <w:p w:rsidR="00EA3DF0" w:rsidRDefault="00EF3A41">
      <w:pPr>
        <w:spacing w:after="0" w:line="288" w:lineRule="auto"/>
        <w:ind w:left="142" w:right="284"/>
        <w:jc w:val="both"/>
        <w:rPr>
          <w:rFonts w:ascii="Arial" w:eastAsia="Arial" w:hAnsi="Arial" w:cs="Arial"/>
          <w:sz w:val="24"/>
          <w:szCs w:val="24"/>
        </w:rPr>
      </w:pPr>
      <w:r>
        <w:rPr>
          <w:rFonts w:ascii="Arial" w:hAnsi="Arial"/>
          <w:sz w:val="24"/>
          <w:szCs w:val="24"/>
        </w:rPr>
        <w:t>2. Είναι στις προθέσεις σας να επιτραπεί εκ νέου η διενέργεια των ελέγχων ταχογράφων από κατάλληλο τεχνικό, όπως γινόταν μέχρι πρόσφατα, έως ότου δοθεί μια οριστική λύση;</w:t>
      </w:r>
    </w:p>
    <w:p w:rsidR="00EA3DF0" w:rsidRDefault="00EA3DF0">
      <w:pPr>
        <w:spacing w:after="0" w:line="288" w:lineRule="auto"/>
        <w:ind w:left="142" w:right="284"/>
        <w:jc w:val="both"/>
        <w:rPr>
          <w:rFonts w:ascii="Arial" w:eastAsia="Arial" w:hAnsi="Arial" w:cs="Arial"/>
          <w:sz w:val="24"/>
          <w:szCs w:val="24"/>
        </w:rPr>
      </w:pPr>
    </w:p>
    <w:p w:rsidR="00EA3DF0" w:rsidRDefault="00EF3A41">
      <w:pPr>
        <w:spacing w:after="0" w:line="288" w:lineRule="auto"/>
        <w:ind w:left="142" w:right="284"/>
        <w:jc w:val="both"/>
        <w:rPr>
          <w:rFonts w:ascii="Arial" w:eastAsia="Arial" w:hAnsi="Arial" w:cs="Arial"/>
          <w:sz w:val="24"/>
          <w:szCs w:val="24"/>
        </w:rPr>
      </w:pPr>
      <w:r>
        <w:rPr>
          <w:rFonts w:ascii="Arial" w:hAnsi="Arial"/>
          <w:sz w:val="24"/>
          <w:szCs w:val="24"/>
        </w:rPr>
        <w:t>3.  Προτίθεστε να προβείτε σε περαιτέρω μέτρα και ενέργειες προκειμένου να αμβλυνθούν τα ιδιαίτερα και αντικειμενικά προβλήματα που δημιουργούνται λόγω της νησιωτικότητας;</w:t>
      </w:r>
    </w:p>
    <w:p w:rsidR="00EA3DF0" w:rsidRDefault="00EF3A41">
      <w:pPr>
        <w:spacing w:after="0" w:line="360" w:lineRule="auto"/>
        <w:jc w:val="both"/>
        <w:rPr>
          <w:rFonts w:ascii="Arial" w:eastAsia="Arial" w:hAnsi="Arial" w:cs="Arial"/>
          <w:sz w:val="24"/>
          <w:szCs w:val="24"/>
        </w:rPr>
      </w:pP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p>
    <w:p w:rsidR="00EA3DF0" w:rsidRDefault="00EF3A41">
      <w:pPr>
        <w:spacing w:after="0" w:line="36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hAnsi="Arial"/>
          <w:sz w:val="24"/>
          <w:szCs w:val="24"/>
        </w:rPr>
        <w:t xml:space="preserve">   Αθήνα, 15/1/2024</w:t>
      </w:r>
    </w:p>
    <w:p w:rsidR="00EA3DF0" w:rsidRDefault="00EA3DF0">
      <w:pPr>
        <w:spacing w:after="0" w:line="360" w:lineRule="auto"/>
        <w:jc w:val="both"/>
        <w:rPr>
          <w:rFonts w:ascii="Arial" w:eastAsia="Arial" w:hAnsi="Arial" w:cs="Arial"/>
          <w:sz w:val="24"/>
          <w:szCs w:val="24"/>
        </w:rPr>
      </w:pPr>
    </w:p>
    <w:p w:rsidR="00EA3DF0" w:rsidRDefault="00EF3A41">
      <w:pPr>
        <w:spacing w:after="0" w:line="360" w:lineRule="auto"/>
        <w:jc w:val="both"/>
        <w:rPr>
          <w:rFonts w:ascii="Arial" w:eastAsia="Arial" w:hAnsi="Arial" w:cs="Arial"/>
          <w:sz w:val="24"/>
          <w:szCs w:val="24"/>
        </w:rPr>
      </w:pPr>
      <w:r>
        <w:rPr>
          <w:rFonts w:ascii="Arial" w:hAnsi="Arial"/>
          <w:sz w:val="24"/>
          <w:szCs w:val="24"/>
        </w:rPr>
        <w:t>Ο Ερωτών Βουλευτής</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p>
    <w:p w:rsidR="00EA3DF0" w:rsidRDefault="00EF3A41">
      <w:pPr>
        <w:spacing w:after="0" w:line="360" w:lineRule="auto"/>
        <w:jc w:val="both"/>
        <w:rPr>
          <w:rFonts w:ascii="Arial" w:eastAsia="Arial" w:hAnsi="Arial" w:cs="Arial"/>
          <w:sz w:val="24"/>
          <w:szCs w:val="24"/>
        </w:rPr>
      </w:pPr>
      <w:r>
        <w:rPr>
          <w:rFonts w:ascii="Arial" w:hAnsi="Arial"/>
          <w:sz w:val="24"/>
          <w:szCs w:val="24"/>
        </w:rPr>
        <w:t xml:space="preserve">        </w:t>
      </w:r>
      <w:bookmarkStart w:id="1" w:name="h.pkc86cd4rlgg"/>
      <w:bookmarkEnd w:id="1"/>
      <w:r>
        <w:rPr>
          <w:rFonts w:ascii="Arial" w:hAnsi="Arial"/>
          <w:sz w:val="24"/>
          <w:szCs w:val="24"/>
        </w:rPr>
        <w:t xml:space="preserve">  </w:t>
      </w:r>
    </w:p>
    <w:p w:rsidR="00EA3DF0" w:rsidRDefault="00EF3A41">
      <w:pPr>
        <w:spacing w:after="0" w:line="360" w:lineRule="auto"/>
        <w:jc w:val="both"/>
        <w:rPr>
          <w:rFonts w:ascii="Arial" w:eastAsia="Arial" w:hAnsi="Arial" w:cs="Arial"/>
          <w:sz w:val="24"/>
          <w:szCs w:val="24"/>
        </w:rPr>
      </w:pPr>
      <w:r>
        <w:rPr>
          <w:rStyle w:val="None"/>
          <w:rFonts w:ascii="Arial" w:hAnsi="Arial"/>
          <w:sz w:val="24"/>
          <w:szCs w:val="24"/>
          <w:lang w:val="en-US"/>
        </w:rPr>
        <w:t>M</w:t>
      </w:r>
      <w:proofErr w:type="spellStart"/>
      <w:r>
        <w:rPr>
          <w:rFonts w:ascii="Arial" w:hAnsi="Arial"/>
          <w:sz w:val="24"/>
          <w:szCs w:val="24"/>
        </w:rPr>
        <w:t>άρκος</w:t>
      </w:r>
      <w:proofErr w:type="spellEnd"/>
      <w:r>
        <w:rPr>
          <w:rFonts w:ascii="Arial" w:hAnsi="Arial"/>
          <w:sz w:val="24"/>
          <w:szCs w:val="24"/>
        </w:rPr>
        <w:t xml:space="preserve"> </w:t>
      </w:r>
      <w:proofErr w:type="spellStart"/>
      <w:r>
        <w:rPr>
          <w:rFonts w:ascii="Arial" w:hAnsi="Arial"/>
          <w:sz w:val="24"/>
          <w:szCs w:val="24"/>
        </w:rPr>
        <w:t>Εμμ.Καφούρος</w:t>
      </w:r>
      <w:bookmarkStart w:id="2" w:name="h.gjdgxs"/>
      <w:bookmarkEnd w:id="2"/>
      <w:proofErr w:type="spellEnd"/>
    </w:p>
    <w:p w:rsidR="00EA3DF0" w:rsidRDefault="00EF3A41">
      <w:pPr>
        <w:spacing w:after="0" w:line="360" w:lineRule="auto"/>
        <w:jc w:val="both"/>
        <w:rPr>
          <w:rFonts w:ascii="Arial" w:eastAsia="Arial" w:hAnsi="Arial" w:cs="Arial"/>
          <w:sz w:val="24"/>
          <w:szCs w:val="24"/>
        </w:rPr>
      </w:pPr>
      <w:r>
        <w:rPr>
          <w:rFonts w:ascii="Arial" w:hAnsi="Arial"/>
          <w:sz w:val="24"/>
          <w:szCs w:val="24"/>
        </w:rPr>
        <w:t xml:space="preserve">          </w:t>
      </w:r>
    </w:p>
    <w:p w:rsidR="00EA3DF0" w:rsidRDefault="00EA3DF0">
      <w:pPr>
        <w:spacing w:after="0" w:line="360" w:lineRule="auto"/>
        <w:jc w:val="both"/>
        <w:rPr>
          <w:rFonts w:ascii="Arial" w:eastAsia="Arial" w:hAnsi="Arial" w:cs="Arial"/>
          <w:sz w:val="24"/>
          <w:szCs w:val="24"/>
        </w:rPr>
      </w:pPr>
    </w:p>
    <w:p w:rsidR="00EA3DF0" w:rsidRDefault="00EA3DF0">
      <w:pPr>
        <w:spacing w:after="0" w:line="360" w:lineRule="auto"/>
        <w:jc w:val="both"/>
        <w:rPr>
          <w:rFonts w:ascii="Arial" w:eastAsia="Arial" w:hAnsi="Arial" w:cs="Arial"/>
          <w:sz w:val="24"/>
          <w:szCs w:val="24"/>
        </w:rPr>
      </w:pPr>
    </w:p>
    <w:p w:rsidR="00EA3DF0" w:rsidRDefault="00EF3A41">
      <w:pPr>
        <w:spacing w:after="0" w:line="360" w:lineRule="auto"/>
        <w:jc w:val="both"/>
      </w:pPr>
      <w:r>
        <w:rPr>
          <w:rFonts w:ascii="Arial" w:hAnsi="Arial"/>
          <w:sz w:val="24"/>
          <w:szCs w:val="24"/>
        </w:rPr>
        <w:t xml:space="preserve">Βουλευτής Κυκλάδων Ν.Δ </w:t>
      </w:r>
    </w:p>
    <w:sectPr w:rsidR="00EA3DF0">
      <w:headerReference w:type="default" r:id="rId8"/>
      <w:footerReference w:type="default" r:id="rId9"/>
      <w:pgSz w:w="11900" w:h="16840"/>
      <w:pgMar w:top="360" w:right="991" w:bottom="36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724" w:rsidRDefault="00DB3724">
      <w:pPr>
        <w:spacing w:after="0" w:line="240" w:lineRule="auto"/>
      </w:pPr>
      <w:r>
        <w:separator/>
      </w:r>
    </w:p>
  </w:endnote>
  <w:endnote w:type="continuationSeparator" w:id="0">
    <w:p w:rsidR="00DB3724" w:rsidRDefault="00DB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Bahnschrift Light">
    <w:panose1 w:val="020B0502040204020203"/>
    <w:charset w:val="A1"/>
    <w:family w:val="swiss"/>
    <w:pitch w:val="variable"/>
    <w:sig w:usb0="A00002C7" w:usb1="00000002"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F0" w:rsidRDefault="00EF3A41">
    <w:pPr>
      <w:pStyle w:val="a3"/>
      <w:jc w:val="right"/>
    </w:pPr>
    <w:r>
      <w:fldChar w:fldCharType="begin"/>
    </w:r>
    <w:r>
      <w:instrText xml:space="preserve"> PAGE </w:instrText>
    </w:r>
    <w:r>
      <w:fldChar w:fldCharType="separate"/>
    </w:r>
    <w:r w:rsidR="00F16F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724" w:rsidRDefault="00DB3724">
      <w:pPr>
        <w:spacing w:after="0" w:line="240" w:lineRule="auto"/>
      </w:pPr>
      <w:r>
        <w:separator/>
      </w:r>
    </w:p>
  </w:footnote>
  <w:footnote w:type="continuationSeparator" w:id="0">
    <w:p w:rsidR="00DB3724" w:rsidRDefault="00DB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F0" w:rsidRDefault="00EA3DF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F0"/>
    <w:rsid w:val="00357D19"/>
    <w:rsid w:val="005409CB"/>
    <w:rsid w:val="00705B24"/>
    <w:rsid w:val="00D87F07"/>
    <w:rsid w:val="00DB3724"/>
    <w:rsid w:val="00EA3DF0"/>
    <w:rsid w:val="00EF3A41"/>
    <w:rsid w:val="00F16F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1F25"/>
  <w15:docId w15:val="{696A7AC4-1E17-4149-9A55-FDA67889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er"/>
    <w:pPr>
      <w:tabs>
        <w:tab w:val="center" w:pos="4153"/>
        <w:tab w:val="right" w:pos="8306"/>
      </w:tabs>
    </w:pPr>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Bahnschrift Light" w:eastAsia="Bahnschrift Light" w:hAnsi="Bahnschrift Light" w:cs="Bahnschrift Light"/>
      <w:b/>
      <w:bCs/>
      <w:outline w:val="0"/>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kafouros@parliament.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3371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Αποστολόπουλος Σπ. Κωνσταντίνος</dc:creator>
  <cp:lastModifiedBy>Αποστολόπουλος Σπ. Κωνσταντίνος</cp:lastModifiedBy>
  <cp:revision>5</cp:revision>
  <cp:lastPrinted>2024-01-15T10:49:00Z</cp:lastPrinted>
  <dcterms:created xsi:type="dcterms:W3CDTF">2024-01-15T10:48:00Z</dcterms:created>
  <dcterms:modified xsi:type="dcterms:W3CDTF">2024-01-15T12:09:00Z</dcterms:modified>
</cp:coreProperties>
</file>